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49D8" w:rsidRPr="002549D8" w:rsidRDefault="002549D8" w:rsidP="002549D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549D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13 ПРОВЕДЕНИЕ И КРЕПЛЕНИЕ </w:t>
      </w:r>
      <w:proofErr w:type="gramStart"/>
      <w:r w:rsidRPr="002549D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ВОССТАЮЩИХ</w:t>
      </w:r>
      <w:proofErr w:type="gramEnd"/>
    </w:p>
    <w:p w:rsidR="002549D8" w:rsidRPr="002549D8" w:rsidRDefault="002549D8" w:rsidP="002549D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2549D8" w:rsidRPr="002549D8" w:rsidRDefault="002549D8" w:rsidP="002549D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549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13.1 Общие сведения</w:t>
      </w:r>
    </w:p>
    <w:p w:rsidR="002549D8" w:rsidRPr="002549D8" w:rsidRDefault="002549D8" w:rsidP="002549D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549D8" w:rsidRPr="002549D8" w:rsidRDefault="002549D8" w:rsidP="002549D8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Термином </w:t>
      </w:r>
      <w:proofErr w:type="gramStart"/>
      <w:r w:rsidRPr="002549D8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восстающий</w:t>
      </w:r>
      <w:proofErr w:type="gramEnd"/>
      <w:r w:rsidRPr="002549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практике горнорудного дела, а также в горнотехнической литературе принято называть вертикальную или наклонную подземную горную выработку, пройденную снизу вверх по рудному телу или по вмещающим породам. </w:t>
      </w:r>
    </w:p>
    <w:p w:rsidR="002549D8" w:rsidRPr="002549D8" w:rsidRDefault="002549D8" w:rsidP="002549D8">
      <w:pPr>
        <w:shd w:val="clear" w:color="auto" w:fill="FFFFFF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2549D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В зависимости от назначения, крепости и устойчивости пересекаемых пород восстающие имеют круглое или прямоугольное сечение и одно, два или три отделения: ходовое, породное, материальное. Наиболее перспективными способами проходки восстающих являются те, которые исключают пребывание рабочих в забое выработки, значительно повышают производительность труда и снижают стоимость проходки. В настоящее время в зависимости от технической оснащенности горных предприятий с учетом горно-геологических условий применяют следующие четыре </w:t>
      </w:r>
      <w:r w:rsidRPr="002549D8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способа проходки восстающих выработок</w:t>
      </w:r>
      <w:r w:rsidRPr="002549D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: с отбойкой породы шпуровыми зарядами, с отбойкой породы скважинными зарядами; комбинированный метод; проходка восстающих бурением на все сечение</w:t>
      </w:r>
    </w:p>
    <w:p w:rsidR="002549D8" w:rsidRPr="002549D8" w:rsidRDefault="002549D8" w:rsidP="002549D8">
      <w:pPr>
        <w:spacing w:after="0" w:line="240" w:lineRule="auto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2549D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</w:t>
      </w:r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Для крепления </w:t>
      </w:r>
      <w:proofErr w:type="gramStart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>восстающих</w:t>
      </w:r>
      <w:proofErr w:type="gramEnd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применяют следующие материалы: дерево; металл; бетон; </w:t>
      </w:r>
      <w:proofErr w:type="spellStart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>бетонитовый</w:t>
      </w:r>
      <w:proofErr w:type="spellEnd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камень; </w:t>
      </w:r>
      <w:proofErr w:type="spellStart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>набрызгбетон</w:t>
      </w:r>
      <w:proofErr w:type="spellEnd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>; металлические штанги.</w:t>
      </w:r>
    </w:p>
    <w:p w:rsidR="002549D8" w:rsidRPr="002549D8" w:rsidRDefault="002549D8" w:rsidP="002549D8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2549D8">
        <w:rPr>
          <w:rFonts w:ascii="Times New Roman" w:eastAsia="Batang" w:hAnsi="Times New Roman" w:cs="Times New Roman"/>
          <w:bCs/>
          <w:i/>
          <w:sz w:val="28"/>
          <w:szCs w:val="28"/>
          <w:lang w:eastAsia="ru-RU"/>
        </w:rPr>
        <w:t>Металлическая крепь</w:t>
      </w:r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(из труб, штанговая и кольцевая) применяется для крепления рудоспусков.  Металлическая крепь составляется из труб диаметром несколько меньшим диаметра восстающего. Эту крепь применяют в рудоспусках, используемых для доставки руды и закладочного материала. Срок службы такой крепи зависит от толщины стенок, угла их наклоны и </w:t>
      </w:r>
      <w:proofErr w:type="spellStart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>абразивности</w:t>
      </w:r>
      <w:proofErr w:type="spellEnd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транспортируемого материала. </w:t>
      </w:r>
      <w:proofErr w:type="gramStart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>Иногда для крепления восстающих применяют старые трубы малого диаметра, ранее использовавшиеся для трубопроводов сжатого воздуха.</w:t>
      </w:r>
      <w:proofErr w:type="gramEnd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Такая крепь представляет собой отрезки труб, соединенных специальными муфтами и клиньями. </w:t>
      </w:r>
      <w:proofErr w:type="gramStart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Длина горизонтальных элементов такой крепи зависит от сечения восстающего, а вертикальных - от </w:t>
      </w:r>
      <w:proofErr w:type="spellStart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>подвигания</w:t>
      </w:r>
      <w:proofErr w:type="spellEnd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восстающего за одно взрывание.</w:t>
      </w:r>
      <w:proofErr w:type="gramEnd"/>
    </w:p>
    <w:p w:rsidR="002549D8" w:rsidRPr="002549D8" w:rsidRDefault="002549D8" w:rsidP="002549D8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Рудоспуски </w:t>
      </w:r>
      <w:r w:rsidRPr="002549D8">
        <w:rPr>
          <w:rFonts w:ascii="Times New Roman" w:eastAsia="Batang" w:hAnsi="Times New Roman" w:cs="Times New Roman"/>
          <w:bCs/>
          <w:i/>
          <w:sz w:val="28"/>
          <w:szCs w:val="28"/>
          <w:lang w:eastAsia="ru-RU"/>
        </w:rPr>
        <w:t>штанговой</w:t>
      </w:r>
      <w:r w:rsidRPr="002549D8">
        <w:rPr>
          <w:rFonts w:ascii="Times New Roman" w:eastAsia="Batang" w:hAnsi="Times New Roman" w:cs="Times New Roman"/>
          <w:i/>
          <w:sz w:val="28"/>
          <w:szCs w:val="28"/>
          <w:lang w:eastAsia="ru-RU"/>
        </w:rPr>
        <w:t xml:space="preserve"> крепью</w:t>
      </w:r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крепят редко, чаще применяют комбинированную крепь (сочетание штанговой и набрызг-бетонной крепи). В рудоспуске металлические штанги и подхваты из полосовой стали размером 150 х 6 мм располагают вертикальными рядами по три с каждой стороны восстающего. Для предохранения болтов штанг от разрушения кусками перепускаемой руды подхваты имеют углубления. При неустойчивых рудах между подхватами помещают затяжку.</w:t>
      </w:r>
    </w:p>
    <w:p w:rsidR="002549D8" w:rsidRPr="002549D8" w:rsidRDefault="002549D8" w:rsidP="002549D8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</w:t>
      </w:r>
      <w:r w:rsidRPr="002549D8">
        <w:rPr>
          <w:rFonts w:ascii="Times New Roman" w:eastAsia="Batang" w:hAnsi="Times New Roman" w:cs="Times New Roman"/>
          <w:bCs/>
          <w:i/>
          <w:sz w:val="28"/>
          <w:szCs w:val="28"/>
          <w:lang w:eastAsia="ru-RU"/>
        </w:rPr>
        <w:t>Бетонная крепь</w:t>
      </w:r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за последние годы находит большое распространение, особенно при креплении рудоспусков, чему способствует применение ускорителей схватывания бетонной смеси, значительно сокращающих срок возведения крепи, а также создание вместо деревянной опалубки металлической передвижной. Для крепления восстающих (в отличие от </w:t>
      </w:r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lastRenderedPageBreak/>
        <w:t>крепления стволов шахт) применяют только литой бетон. Такая крепь отличается большим сроком службы и меньшей стоимостью; недостаток – большая толщина стенок крепи. Возводят бетонную крепь так же, как и при креплении стволов шахт.</w:t>
      </w:r>
    </w:p>
    <w:p w:rsidR="002549D8" w:rsidRPr="002549D8" w:rsidRDefault="002549D8" w:rsidP="002549D8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proofErr w:type="spellStart"/>
      <w:r w:rsidRPr="002549D8">
        <w:rPr>
          <w:rFonts w:ascii="Times New Roman" w:eastAsia="Batang" w:hAnsi="Times New Roman" w:cs="Times New Roman"/>
          <w:bCs/>
          <w:i/>
          <w:sz w:val="28"/>
          <w:szCs w:val="28"/>
          <w:lang w:eastAsia="ru-RU"/>
        </w:rPr>
        <w:t>Бетонитовая</w:t>
      </w:r>
      <w:proofErr w:type="spellEnd"/>
      <w:r w:rsidRPr="002549D8">
        <w:rPr>
          <w:rFonts w:ascii="Times New Roman" w:eastAsia="Batang" w:hAnsi="Times New Roman" w:cs="Times New Roman"/>
          <w:bCs/>
          <w:i/>
          <w:sz w:val="28"/>
          <w:szCs w:val="28"/>
          <w:lang w:eastAsia="ru-RU"/>
        </w:rPr>
        <w:t xml:space="preserve"> крепь</w:t>
      </w:r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рудоспусков применяется при системах разработки с закладкой выработанного пространства. Бетониты изготовляют из местного сырья специальной формы, которые укладывают насухо, без раствора, с перевязкой стыков в рядах (стыки нижнего ряда перекрывают бетонитами верхнего ряда). Бетониты успешно применяли на </w:t>
      </w:r>
      <w:proofErr w:type="spellStart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>Белоусовском</w:t>
      </w:r>
      <w:proofErr w:type="spellEnd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руднике.</w:t>
      </w:r>
    </w:p>
    <w:p w:rsidR="002549D8" w:rsidRPr="002549D8" w:rsidRDefault="002549D8" w:rsidP="002549D8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2549D8">
        <w:rPr>
          <w:rFonts w:ascii="Times New Roman" w:eastAsia="Batang" w:hAnsi="Times New Roman" w:cs="Times New Roman"/>
          <w:bCs/>
          <w:i/>
          <w:sz w:val="28"/>
          <w:szCs w:val="28"/>
          <w:lang w:eastAsia="ru-RU"/>
        </w:rPr>
        <w:t>Смешанная крепь</w:t>
      </w:r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применяется для крепления капитальных рудоспусков, предназначенных для перепуска больших количе</w:t>
      </w:r>
      <w:proofErr w:type="gramStart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>ств кр</w:t>
      </w:r>
      <w:proofErr w:type="gramEnd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>епкой абразивной руды. Крепь представляет собой стальные квадратные балки из</w:t>
      </w:r>
      <w:proofErr w:type="gramStart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С</w:t>
      </w:r>
      <w:proofErr w:type="gramEnd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>т.3 сечением 100 х 100 мм и длиной 2200 мм. Возводится она сверху вниз участками по 8-10 м каждый. Заготовки укладывают в виде срубовой крепи. Соединения на углах между венцами производится стержнями длиной 1000 мм, диаметром 30 мм. Пространство между крепью и стенками рудоспуска заполняют бетонной смесью толщиной 200-2300 мм.</w:t>
      </w:r>
    </w:p>
    <w:p w:rsidR="002549D8" w:rsidRPr="002549D8" w:rsidRDefault="002549D8" w:rsidP="002549D8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i/>
          <w:sz w:val="28"/>
          <w:szCs w:val="28"/>
          <w:lang w:eastAsia="ru-RU"/>
        </w:rPr>
      </w:pPr>
      <w:r w:rsidRPr="002549D8">
        <w:rPr>
          <w:rFonts w:ascii="Times New Roman" w:eastAsia="Batang" w:hAnsi="Times New Roman" w:cs="Times New Roman"/>
          <w:bCs/>
          <w:i/>
          <w:sz w:val="28"/>
          <w:szCs w:val="28"/>
          <w:lang w:eastAsia="ru-RU"/>
        </w:rPr>
        <w:t>Комбинированная крепь.</w:t>
      </w:r>
      <w:r w:rsidRPr="002549D8">
        <w:rPr>
          <w:rFonts w:ascii="Times New Roman" w:eastAsia="Batang" w:hAnsi="Times New Roman" w:cs="Times New Roman"/>
          <w:i/>
          <w:sz w:val="28"/>
          <w:szCs w:val="28"/>
          <w:lang w:eastAsia="ru-RU"/>
        </w:rPr>
        <w:t xml:space="preserve"> </w:t>
      </w:r>
    </w:p>
    <w:p w:rsidR="002549D8" w:rsidRPr="002549D8" w:rsidRDefault="002549D8" w:rsidP="002549D8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Крепление </w:t>
      </w:r>
      <w:proofErr w:type="spellStart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>набрызгбетоном</w:t>
      </w:r>
      <w:proofErr w:type="spellEnd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с применением металлической сетки, закрепленной к стенкам </w:t>
      </w:r>
      <w:proofErr w:type="gramStart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>восстающего</w:t>
      </w:r>
      <w:proofErr w:type="gramEnd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металлическими штангами или железобетонными штангами. Толщина </w:t>
      </w:r>
      <w:proofErr w:type="spellStart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>набрызгбетона</w:t>
      </w:r>
      <w:proofErr w:type="spellEnd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5-10 см. Срок службы вентиляционных восстающих такой крепью составляет 15-20 лет пройденных даже по трещиноватым и </w:t>
      </w:r>
      <w:proofErr w:type="spellStart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>рассланцованным</w:t>
      </w:r>
      <w:proofErr w:type="spellEnd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кварцево-альбитовым породам. </w:t>
      </w:r>
    </w:p>
    <w:p w:rsidR="002549D8" w:rsidRPr="002549D8" w:rsidRDefault="002549D8" w:rsidP="002549D8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2549D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Допускаемое отставание крепи от забоя при различных способах крепления и свойствах окружающих пород.</w:t>
      </w:r>
    </w:p>
    <w:p w:rsidR="002549D8" w:rsidRPr="002549D8" w:rsidRDefault="002549D8" w:rsidP="002549D8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В устойчивых и вечномерзлых породах выработки можно проходить и оставлять без крепления при сводчатой форме выработки и размерах их сечения, соответствующих утвержденным паспортам. </w:t>
      </w:r>
    </w:p>
    <w:p w:rsidR="002549D8" w:rsidRPr="002549D8" w:rsidRDefault="002549D8" w:rsidP="002549D8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Крепление устьев всех выработок, проходимых с поверхности, обязательно. Длина закрепленного участка устанавливается проектом. </w:t>
      </w:r>
    </w:p>
    <w:p w:rsidR="002549D8" w:rsidRPr="002549D8" w:rsidRDefault="002549D8" w:rsidP="002549D8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proofErr w:type="gramStart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>Все сопряжения наклонных и вертикальных выработок между собой и с горизонтальными выработками должны быть закреплены независимо от крепости пород; сопряжения горизонтальных выработок должны быть закреплены при неустойчивых и средней крепости породах.</w:t>
      </w:r>
      <w:proofErr w:type="gramEnd"/>
    </w:p>
    <w:p w:rsidR="002549D8" w:rsidRPr="002549D8" w:rsidRDefault="002549D8" w:rsidP="002549D8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Необходимость крепления сопряжений горизонтальных, наклонных и вертикальных выработок на горизонтах </w:t>
      </w:r>
      <w:proofErr w:type="spellStart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>скреперования</w:t>
      </w:r>
      <w:proofErr w:type="spellEnd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>грохочения</w:t>
      </w:r>
      <w:proofErr w:type="spellEnd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и на подэтажах должна устанавливаться проектом или паспортом крепления в зависимости от горно-геологических условий.</w:t>
      </w:r>
    </w:p>
    <w:p w:rsidR="002549D8" w:rsidRPr="002549D8" w:rsidRDefault="002549D8" w:rsidP="002549D8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>При проведении горизонтальных и наклонных выработок в породах, требующих искусственного поддержания, до установки постоянной крепи должна применяться временная крепь.</w:t>
      </w:r>
    </w:p>
    <w:p w:rsidR="002549D8" w:rsidRPr="002549D8" w:rsidRDefault="002549D8" w:rsidP="002549D8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В породах весьма слабых и неустойчивых (сыпучих, мягких и плывунах) выработки должны проводиться с применением опережающей крепи. </w:t>
      </w:r>
      <w:proofErr w:type="gramStart"/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Если проведение выработки, подлежащий креплению, остановлено на длительный </w:t>
      </w:r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lastRenderedPageBreak/>
        <w:t xml:space="preserve">срок, постоянная крепь на пройденном участке должна быть подведена вплотную к забою. </w:t>
      </w:r>
      <w:proofErr w:type="gramEnd"/>
    </w:p>
    <w:p w:rsidR="002549D8" w:rsidRPr="002549D8" w:rsidRDefault="002549D8" w:rsidP="002549D8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>Участок вертикальной выработки от забоя до постоянной крепи должен быть закреплен временной крепью в соответствии с проектом.</w:t>
      </w:r>
    </w:p>
    <w:p w:rsidR="002549D8" w:rsidRPr="002549D8" w:rsidRDefault="002549D8" w:rsidP="002549D8">
      <w:pPr>
        <w:spacing w:after="0" w:line="240" w:lineRule="auto"/>
        <w:ind w:firstLine="539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 w:rsidRPr="002549D8">
        <w:rPr>
          <w:rFonts w:ascii="Times New Roman" w:eastAsia="Batang" w:hAnsi="Times New Roman" w:cs="Times New Roman"/>
          <w:sz w:val="28"/>
          <w:szCs w:val="28"/>
          <w:lang w:eastAsia="ru-RU"/>
        </w:rPr>
        <w:t>Допускаемое отставание временной или постоянной крепи от забоя должно устанавливаться проектом (паспортом крепления) в зависимости от устойчивости боковых пород и условий безопасности работ.</w:t>
      </w:r>
    </w:p>
    <w:p w:rsidR="00915605" w:rsidRDefault="00915605">
      <w:bookmarkStart w:id="0" w:name="_GoBack"/>
      <w:bookmarkEnd w:id="0"/>
    </w:p>
    <w:sectPr w:rsidR="009156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9D8"/>
    <w:rsid w:val="002549D8"/>
    <w:rsid w:val="00915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863</Words>
  <Characters>4923</Characters>
  <Application>Microsoft Office Word</Application>
  <DocSecurity>0</DocSecurity>
  <Lines>41</Lines>
  <Paragraphs>11</Paragraphs>
  <ScaleCrop>false</ScaleCrop>
  <Company>*</Company>
  <LinksUpToDate>false</LinksUpToDate>
  <CharactersWithSpaces>5775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2015-09-13T02:57:00Z</dcterms:created>
  <dcterms:modified xsi:type="dcterms:W3CDTF">2015-09-13T02:58:00Z</dcterms:modified>
</cp:coreProperties>
</file>